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8" w:rsidRDefault="001A3740" w:rsidP="0091165F">
      <w:pPr>
        <w:pStyle w:val="Heading2"/>
      </w:pPr>
      <w:r>
        <w:t>Lesson Plan Merriam’s Turkey</w:t>
      </w:r>
      <w:r w:rsidR="00AF197E">
        <w:t xml:space="preserve"> Hunt</w:t>
      </w:r>
    </w:p>
    <w:p w:rsidR="001A3740" w:rsidRDefault="001A3740"/>
    <w:p w:rsidR="001A3740" w:rsidRPr="00E97FA4" w:rsidRDefault="00323C8E">
      <w:pPr>
        <w:rPr>
          <w:rFonts w:cs="Times New Roman"/>
          <w:szCs w:val="24"/>
        </w:rPr>
      </w:pPr>
      <w:r w:rsidRPr="0091165F">
        <w:rPr>
          <w:b/>
        </w:rPr>
        <w:t>Standards:</w:t>
      </w:r>
      <w:r>
        <w:t xml:space="preserve"> </w:t>
      </w:r>
      <w:r w:rsidRPr="00E97FA4">
        <w:rPr>
          <w:rFonts w:cs="Times New Roman"/>
          <w:szCs w:val="24"/>
        </w:rPr>
        <w:t xml:space="preserve">1st Grade Math- </w:t>
      </w:r>
      <w:r w:rsidR="0091165F" w:rsidRPr="00E97FA4">
        <w:rPr>
          <w:rFonts w:cs="Times New Roman"/>
          <w:szCs w:val="24"/>
        </w:rPr>
        <w:t>DR 0.1.1.1 &amp; 1</w:t>
      </w:r>
      <w:r w:rsidR="0091165F" w:rsidRPr="00E97FA4">
        <w:rPr>
          <w:rFonts w:cs="Times New Roman"/>
          <w:szCs w:val="24"/>
          <w:vertAlign w:val="superscript"/>
        </w:rPr>
        <w:t>st</w:t>
      </w:r>
      <w:r w:rsidR="0091165F" w:rsidRPr="00E97FA4">
        <w:rPr>
          <w:rFonts w:cs="Times New Roman"/>
          <w:szCs w:val="24"/>
        </w:rPr>
        <w:t xml:space="preserve"> Grade Science as Inquiry ST 4.2.1 &amp;2</w:t>
      </w:r>
      <w:r w:rsidR="00DE2A6E" w:rsidRPr="00E97FA4">
        <w:rPr>
          <w:rFonts w:cs="Times New Roman"/>
          <w:szCs w:val="24"/>
        </w:rPr>
        <w:t>, 1</w:t>
      </w:r>
      <w:r w:rsidR="00DE2A6E" w:rsidRPr="00E97FA4">
        <w:rPr>
          <w:rFonts w:cs="Times New Roman"/>
          <w:szCs w:val="24"/>
          <w:vertAlign w:val="superscript"/>
        </w:rPr>
        <w:t>st</w:t>
      </w:r>
      <w:r w:rsidR="00DE2A6E" w:rsidRPr="00E97FA4">
        <w:rPr>
          <w:rFonts w:cs="Times New Roman"/>
          <w:szCs w:val="24"/>
        </w:rPr>
        <w:t xml:space="preserve"> Grade Language Arts (R)</w:t>
      </w:r>
      <w:r w:rsidR="00DE2A6E" w:rsidRPr="00E97FA4">
        <w:rPr>
          <w:rFonts w:cs="Times New Roman"/>
          <w:bCs/>
          <w:szCs w:val="24"/>
        </w:rPr>
        <w:t xml:space="preserve"> 1.1,3.4</w:t>
      </w:r>
    </w:p>
    <w:p w:rsidR="0091165F" w:rsidRDefault="001A3740">
      <w:r w:rsidRPr="0091165F">
        <w:rPr>
          <w:b/>
        </w:rPr>
        <w:t>Objectives:</w:t>
      </w:r>
      <w:r w:rsidR="0091165F">
        <w:t xml:space="preserve"> Students will learn:</w:t>
      </w:r>
    </w:p>
    <w:p w:rsidR="0091165F" w:rsidRDefault="00B91CC6" w:rsidP="0091165F">
      <w:pPr>
        <w:pStyle w:val="ListParagraph"/>
        <w:numPr>
          <w:ilvl w:val="0"/>
          <w:numId w:val="1"/>
        </w:numPr>
      </w:pPr>
      <w:r>
        <w:t>a</w:t>
      </w:r>
      <w:r w:rsidR="0091165F">
        <w:t>bout wild turkey</w:t>
      </w:r>
      <w:r w:rsidR="00DE2A6E">
        <w:t>s</w:t>
      </w:r>
      <w:r w:rsidR="0091165F">
        <w:t xml:space="preserve">, specifically the subspecies Merriam’s Turkey which is most prevalent in the western United States, central Wyoming. </w:t>
      </w:r>
    </w:p>
    <w:p w:rsidR="0091165F" w:rsidRDefault="00B91CC6" w:rsidP="0091165F">
      <w:pPr>
        <w:pStyle w:val="ListParagraph"/>
        <w:numPr>
          <w:ilvl w:val="0"/>
          <w:numId w:val="1"/>
        </w:numPr>
      </w:pPr>
      <w:r>
        <w:t>h</w:t>
      </w:r>
      <w:r w:rsidR="0091165F">
        <w:t xml:space="preserve">ow to differentiate turkeys </w:t>
      </w:r>
    </w:p>
    <w:p w:rsidR="00DE2A6E" w:rsidRDefault="00B91CC6" w:rsidP="0091165F">
      <w:pPr>
        <w:pStyle w:val="ListParagraph"/>
        <w:numPr>
          <w:ilvl w:val="0"/>
          <w:numId w:val="1"/>
        </w:numPr>
      </w:pPr>
      <w:r>
        <w:t>t</w:t>
      </w:r>
      <w:r w:rsidR="008678A7">
        <w:t>urkey vocabulary</w:t>
      </w:r>
      <w:r w:rsidR="00DE2A6E">
        <w:t>, using academic content during discussion and writing</w:t>
      </w:r>
    </w:p>
    <w:p w:rsidR="00AF197E" w:rsidRDefault="0091165F" w:rsidP="0091165F">
      <w:pPr>
        <w:pStyle w:val="ListParagraph"/>
        <w:numPr>
          <w:ilvl w:val="0"/>
          <w:numId w:val="1"/>
        </w:numPr>
      </w:pPr>
      <w:r>
        <w:t>How to</w:t>
      </w:r>
      <w:r w:rsidR="00AF197E">
        <w:t xml:space="preserve"> count by 10</w:t>
      </w:r>
      <w:r w:rsidR="008678A7">
        <w:t>’</w:t>
      </w:r>
      <w:r w:rsidR="00AF197E">
        <w:t>s off the decade (14, 24, 34, etc…)</w:t>
      </w:r>
    </w:p>
    <w:p w:rsidR="0091165F" w:rsidRDefault="00DE2A6E" w:rsidP="0091165F">
      <w:pPr>
        <w:pStyle w:val="ListParagraph"/>
        <w:numPr>
          <w:ilvl w:val="0"/>
          <w:numId w:val="1"/>
        </w:numPr>
      </w:pPr>
      <w:r>
        <w:t xml:space="preserve">To </w:t>
      </w:r>
      <w:r w:rsidR="00AF197E">
        <w:t>organize themselves in order from smallest to largest</w:t>
      </w:r>
    </w:p>
    <w:p w:rsidR="001A3740" w:rsidRDefault="001A3740">
      <w:pPr>
        <w:rPr>
          <w:b/>
        </w:rPr>
      </w:pPr>
      <w:r w:rsidRPr="0091165F">
        <w:rPr>
          <w:b/>
        </w:rPr>
        <w:t>Materials:</w:t>
      </w:r>
      <w:r w:rsidR="0091165F">
        <w:rPr>
          <w:b/>
        </w:rPr>
        <w:t xml:space="preserve"> </w:t>
      </w:r>
      <w:r w:rsidR="00AF197E" w:rsidRPr="00DE2A6E">
        <w:t>Tur</w:t>
      </w:r>
      <w:r w:rsidR="008678A7" w:rsidRPr="00DE2A6E">
        <w:t>key cards with numbers written on the back</w:t>
      </w:r>
      <w:r w:rsidR="00DE2A6E">
        <w:t>, c</w:t>
      </w:r>
      <w:r w:rsidR="00DE2A6E" w:rsidRPr="00DE2A6E">
        <w:t>omputer with online access</w:t>
      </w:r>
      <w:r w:rsidR="006E7CA6">
        <w:t xml:space="preserve"> or </w:t>
      </w:r>
      <w:r w:rsidR="00B91CC6">
        <w:t>use class</w:t>
      </w:r>
      <w:r w:rsidR="006E7CA6">
        <w:t>room,</w:t>
      </w:r>
      <w:r w:rsidR="00B91CC6">
        <w:t xml:space="preserve"> Smartboard</w:t>
      </w:r>
      <w:r w:rsidR="006E7CA6">
        <w:t>.</w:t>
      </w:r>
    </w:p>
    <w:p w:rsidR="008678A7" w:rsidRDefault="008678A7" w:rsidP="008678A7">
      <w:r>
        <w:rPr>
          <w:b/>
        </w:rPr>
        <w:t>Vocabulary:</w:t>
      </w:r>
      <w:r w:rsidRPr="008678A7">
        <w:t xml:space="preserve"> </w:t>
      </w:r>
      <w:r w:rsidR="00DE2A6E" w:rsidRPr="00242F42">
        <w:rPr>
          <w:rFonts w:cs="Times New Roman"/>
          <w:szCs w:val="24"/>
        </w:rPr>
        <w:t>Merriam’s Turkey</w:t>
      </w:r>
      <w:r w:rsidR="00242F42">
        <w:rPr>
          <w:rFonts w:cs="Times New Roman"/>
          <w:szCs w:val="24"/>
        </w:rPr>
        <w:t xml:space="preserve"> </w:t>
      </w:r>
      <w:r w:rsidR="00242F42" w:rsidRPr="00242F42">
        <w:rPr>
          <w:rFonts w:cs="Times New Roman"/>
          <w:szCs w:val="24"/>
        </w:rPr>
        <w:t>(</w:t>
      </w:r>
      <w:proofErr w:type="spellStart"/>
      <w:r w:rsidR="00242F42" w:rsidRPr="000F0700">
        <w:rPr>
          <w:rFonts w:cs="Times New Roman"/>
          <w:szCs w:val="24"/>
        </w:rPr>
        <w:fldChar w:fldCharType="begin"/>
      </w:r>
      <w:r w:rsidR="00242F42" w:rsidRPr="000F0700">
        <w:rPr>
          <w:rFonts w:cs="Times New Roman"/>
          <w:szCs w:val="24"/>
        </w:rPr>
        <w:instrText xml:space="preserve"> HYPERLINK "https://www.google.com/url?q=http://www.nwtf.org/conservation/bulletins/bulletin_4_9-9-09.pdf&amp;sa=U&amp;ei=6-6aUKHuGeib2QWR3YHoBA&amp;ved=0CAkQFjAB&amp;client=internal-uds-cse&amp;usg=AFQjCNG3gZl92TzXoLG3qfFXlkbAfCLQbw" \t "_blank" </w:instrText>
      </w:r>
      <w:r w:rsidR="00242F42" w:rsidRPr="000F0700">
        <w:rPr>
          <w:rFonts w:cs="Times New Roman"/>
          <w:szCs w:val="24"/>
        </w:rPr>
        <w:fldChar w:fldCharType="separate"/>
      </w:r>
      <w:proofErr w:type="spellEnd"/>
      <w:r w:rsidR="00242F42" w:rsidRPr="000F0700">
        <w:rPr>
          <w:rFonts w:cs="Times New Roman"/>
          <w:i/>
          <w:color w:val="333333"/>
          <w:szCs w:val="24"/>
        </w:rPr>
        <w:t>Meleagris gallopavo merriami</w:t>
      </w:r>
      <w:r w:rsidR="00242F42" w:rsidRPr="000F0700">
        <w:rPr>
          <w:rFonts w:cs="Times New Roman"/>
          <w:color w:val="333333"/>
          <w:szCs w:val="24"/>
        </w:rPr>
        <w:t>)</w:t>
      </w:r>
      <w:r w:rsidR="00242F42" w:rsidRPr="000F0700">
        <w:rPr>
          <w:rFonts w:cs="Times New Roman"/>
          <w:color w:val="333333"/>
          <w:szCs w:val="24"/>
        </w:rPr>
        <w:fldChar w:fldCharType="end"/>
      </w:r>
      <w:r w:rsidR="00DE2A6E" w:rsidRPr="000F0700">
        <w:rPr>
          <w:rFonts w:cs="Times New Roman"/>
          <w:szCs w:val="24"/>
        </w:rPr>
        <w:t>,</w:t>
      </w:r>
      <w:r w:rsidR="00DE2A6E">
        <w:t xml:space="preserve"> o</w:t>
      </w:r>
      <w:r>
        <w:t>mnivore, poults, snood, strut, toms, wattle, caruncle, dusting, forage, Galliformes, gobble, hens, jake</w:t>
      </w:r>
      <w:r w:rsidR="00F57014">
        <w:t>, spur</w:t>
      </w:r>
    </w:p>
    <w:p w:rsidR="00502720" w:rsidRDefault="00DE2A6E">
      <w:pPr>
        <w:rPr>
          <w:rStyle w:val="Hyperlink"/>
          <w:sz w:val="20"/>
          <w:szCs w:val="20"/>
        </w:rPr>
      </w:pPr>
      <w:r w:rsidRPr="00DE2A6E">
        <w:rPr>
          <w:b/>
          <w:szCs w:val="24"/>
        </w:rPr>
        <w:t>Teacher</w:t>
      </w:r>
      <w:r>
        <w:rPr>
          <w:b/>
          <w:szCs w:val="24"/>
        </w:rPr>
        <w:t xml:space="preserve"> </w:t>
      </w:r>
      <w:r w:rsidRPr="00DE2A6E">
        <w:rPr>
          <w:b/>
          <w:szCs w:val="24"/>
        </w:rPr>
        <w:t>background</w:t>
      </w:r>
      <w:r>
        <w:rPr>
          <w:b/>
          <w:szCs w:val="24"/>
        </w:rPr>
        <w:t xml:space="preserve"> information</w:t>
      </w:r>
      <w:r>
        <w:rPr>
          <w:sz w:val="20"/>
          <w:szCs w:val="20"/>
        </w:rPr>
        <w:t xml:space="preserve">: </w:t>
      </w:r>
      <w:r w:rsidR="006F2F41">
        <w:rPr>
          <w:sz w:val="20"/>
          <w:szCs w:val="20"/>
        </w:rPr>
        <w:t>“</w:t>
      </w:r>
      <w:r w:rsidR="006F2F41" w:rsidRPr="00242F42">
        <w:rPr>
          <w:szCs w:val="24"/>
        </w:rPr>
        <w:t xml:space="preserve">Although approximately the same size as the Eastern, the Merriam has different coloration. It is black with blue, purple and bronze reflections. White feathers on the lower back and tail feather margins distinguish the Merriam from other subspecies of turkey. Merriam’s appear to have a white rump due to pinkish buff, or whitish tail coverts and tips. It closely resembles the Gould's turkey but its tail margin is not usually quite as pure white nor is the light margin of the tail tip quite as wide as in the Gould's. The tail feathers are very conspicuous when the gobbler struts against a dark background. Toms have black-tipped breast feathers, while the hens exhibit buff tips. Hens have a more extensive white area on the wings giving a whiter appearance when the wings are folded”.  </w:t>
      </w:r>
      <w:hyperlink r:id="rId6" w:history="1">
        <w:r w:rsidR="006F2F41" w:rsidRPr="00242F42">
          <w:rPr>
            <w:rStyle w:val="Hyperlink"/>
            <w:szCs w:val="24"/>
          </w:rPr>
          <w:t>http://wildturkeyzone.com/wildturkey/merriams.htm</w:t>
        </w:r>
      </w:hyperlink>
      <w:r w:rsidR="00F57014">
        <w:rPr>
          <w:rStyle w:val="Hyperlink"/>
          <w:sz w:val="20"/>
          <w:szCs w:val="20"/>
        </w:rPr>
        <w:t xml:space="preserve"> </w:t>
      </w:r>
    </w:p>
    <w:p w:rsidR="00DE2A6E" w:rsidRPr="00B91CC6" w:rsidRDefault="00B91CC6">
      <w:pPr>
        <w:rPr>
          <w:rFonts w:ascii="Arial" w:hAnsi="Arial" w:cs="Arial"/>
          <w:color w:val="333333"/>
          <w:sz w:val="18"/>
          <w:szCs w:val="18"/>
          <w:u w:val="single"/>
        </w:rPr>
      </w:pPr>
      <w:r>
        <w:rPr>
          <w:b/>
        </w:rPr>
        <w:t xml:space="preserve">Anticipatory Set: </w:t>
      </w:r>
      <w:r w:rsidRPr="008678A7">
        <w:t>Have students w</w:t>
      </w:r>
      <w:r>
        <w:t>atch video of Merriam’s Turkey taken in Casper, Wyoming</w:t>
      </w:r>
      <w:r>
        <w:t xml:space="preserve"> (</w:t>
      </w:r>
      <w:hyperlink r:id="rId7" w:history="1">
        <w:r w:rsidRPr="00B91CC6">
          <w:rPr>
            <w:rStyle w:val="Hyperlink"/>
          </w:rPr>
          <w:t>http://www.caspercollege.edu/werner/curriculum.html</w:t>
        </w:r>
      </w:hyperlink>
      <w:r>
        <w:t>)</w:t>
      </w:r>
      <w:r>
        <w:t xml:space="preserve"> and talk about the students’ prior knowledge of the turkey</w:t>
      </w:r>
      <w:r>
        <w:t xml:space="preserve">. Play </w:t>
      </w:r>
      <w:r>
        <w:t>the sounds of a wild</w:t>
      </w:r>
      <w:r>
        <w:t xml:space="preserve"> turkey found at: </w:t>
      </w:r>
      <w:hyperlink r:id="rId8" w:history="1">
        <w:r w:rsidR="00DE2A6E" w:rsidRPr="00BB2E30">
          <w:rPr>
            <w:rStyle w:val="Hyperlink"/>
          </w:rPr>
          <w:t>http://www.allaboutbir</w:t>
        </w:r>
        <w:r w:rsidR="00DE2A6E" w:rsidRPr="00BB2E30">
          <w:rPr>
            <w:rStyle w:val="Hyperlink"/>
          </w:rPr>
          <w:t>d</w:t>
        </w:r>
        <w:r w:rsidR="00DE2A6E" w:rsidRPr="00BB2E30">
          <w:rPr>
            <w:rStyle w:val="Hyperlink"/>
          </w:rPr>
          <w:t>s.org/guide/Wild_Turkey/lifehistory</w:t>
        </w:r>
      </w:hyperlink>
    </w:p>
    <w:p w:rsidR="00B91CC6" w:rsidRDefault="00B91CC6" w:rsidP="00DE2A6E">
      <w:pPr>
        <w:rPr>
          <w:b/>
        </w:rPr>
      </w:pPr>
    </w:p>
    <w:p w:rsidR="00E97FA4" w:rsidRDefault="00E97FA4" w:rsidP="00DE2A6E">
      <w:pPr>
        <w:rPr>
          <w:b/>
        </w:rPr>
      </w:pPr>
    </w:p>
    <w:p w:rsidR="00E97FA4" w:rsidRDefault="00E97FA4" w:rsidP="00DE2A6E">
      <w:pPr>
        <w:rPr>
          <w:b/>
        </w:rPr>
      </w:pPr>
    </w:p>
    <w:p w:rsidR="00E97FA4" w:rsidRDefault="00E97FA4" w:rsidP="00DE2A6E">
      <w:pPr>
        <w:rPr>
          <w:b/>
        </w:rPr>
      </w:pPr>
      <w:bookmarkStart w:id="0" w:name="_GoBack"/>
      <w:bookmarkEnd w:id="0"/>
    </w:p>
    <w:p w:rsidR="00DE2A6E" w:rsidRPr="00F57014" w:rsidRDefault="00DE2A6E" w:rsidP="00DE2A6E">
      <w:r w:rsidRPr="0091165F">
        <w:rPr>
          <w:b/>
        </w:rPr>
        <w:t>Procedure</w:t>
      </w:r>
      <w:r w:rsidR="00F57014">
        <w:t>-</w:t>
      </w:r>
      <w:r w:rsidR="00F57014" w:rsidRPr="00F57014">
        <w:t xml:space="preserve">After completing the anticipating </w:t>
      </w:r>
      <w:r w:rsidR="00F57014">
        <w:t>set-</w:t>
      </w:r>
    </w:p>
    <w:p w:rsidR="00242F42" w:rsidRDefault="00242F42" w:rsidP="00F57014">
      <w:pPr>
        <w:pStyle w:val="ListParagraph"/>
        <w:numPr>
          <w:ilvl w:val="0"/>
          <w:numId w:val="2"/>
        </w:numPr>
      </w:pPr>
      <w:r>
        <w:t>Write the vocabulary list on the board and</w:t>
      </w:r>
      <w:r w:rsidR="00F57014">
        <w:t xml:space="preserve"> define them as a class discussion. Print out the attached turkey anatomy diagram and hang by the vocabulary words.</w:t>
      </w:r>
    </w:p>
    <w:p w:rsidR="00626F10" w:rsidRDefault="00626F10" w:rsidP="00F57014">
      <w:pPr>
        <w:pStyle w:val="ListParagraph"/>
        <w:numPr>
          <w:ilvl w:val="0"/>
          <w:numId w:val="2"/>
        </w:numPr>
      </w:pPr>
      <w:r>
        <w:t>Have a class discussion about how to identify Merriam’s Turkeys</w:t>
      </w:r>
      <w:r w:rsidR="001B03B6">
        <w:t xml:space="preserve"> </w:t>
      </w:r>
      <w:r>
        <w:t xml:space="preserve">(see above). </w:t>
      </w:r>
      <w:r w:rsidR="002D5509">
        <w:t>Ask students the turkey questions. Ex: what is the difference between a jake and a tom? What does Galliforme mean? What is the spur useful for? Etc…</w:t>
      </w:r>
    </w:p>
    <w:p w:rsidR="006F2F41" w:rsidRDefault="006F2F41" w:rsidP="00F57014">
      <w:pPr>
        <w:pStyle w:val="ListParagraph"/>
        <w:numPr>
          <w:ilvl w:val="0"/>
          <w:numId w:val="2"/>
        </w:numPr>
        <w:rPr>
          <w:lang w:val="en"/>
        </w:rPr>
      </w:pPr>
      <w:r w:rsidRPr="00F57014">
        <w:rPr>
          <w:lang w:val="en"/>
        </w:rPr>
        <w:t>Print out copies of the turkey picture, enough for every student. On the back of each turkey, writ</w:t>
      </w:r>
      <w:r w:rsidR="00B91CC6">
        <w:rPr>
          <w:lang w:val="en"/>
        </w:rPr>
        <w:t xml:space="preserve">e one of the numbers. </w:t>
      </w:r>
      <w:r w:rsidR="00502720">
        <w:rPr>
          <w:lang w:val="en"/>
        </w:rPr>
        <w:t>4, 14, 24, 34, 44, 54, 64, 74, 84, 94, 104</w:t>
      </w:r>
      <w:r w:rsidR="00B91CC6">
        <w:rPr>
          <w:lang w:val="en"/>
        </w:rPr>
        <w:t xml:space="preserve">, </w:t>
      </w:r>
      <w:r w:rsidR="00502720">
        <w:rPr>
          <w:lang w:val="en"/>
        </w:rPr>
        <w:t>114, 124, 134, 144, 154, 164, 174, 184, 194, 204, 214, 224, 234, 244, 254, 264, 274, 284</w:t>
      </w:r>
      <w:r w:rsidR="00B91CC6">
        <w:rPr>
          <w:lang w:val="en"/>
        </w:rPr>
        <w:t>.</w:t>
      </w:r>
    </w:p>
    <w:p w:rsidR="001B03B6" w:rsidRDefault="007C700A" w:rsidP="00F57014">
      <w:pPr>
        <w:pStyle w:val="ListParagraph"/>
        <w:numPr>
          <w:ilvl w:val="0"/>
          <w:numId w:val="2"/>
        </w:numPr>
        <w:rPr>
          <w:lang w:val="en"/>
        </w:rPr>
      </w:pPr>
      <w:r>
        <w:rPr>
          <w:lang w:val="en"/>
        </w:rPr>
        <w:t>Before students go to recess</w:t>
      </w:r>
      <w:r w:rsidR="001B03B6">
        <w:rPr>
          <w:lang w:val="en"/>
        </w:rPr>
        <w:t>,</w:t>
      </w:r>
      <w:r>
        <w:rPr>
          <w:lang w:val="en"/>
        </w:rPr>
        <w:t xml:space="preserve"> explain that when they return, </w:t>
      </w:r>
      <w:r w:rsidR="001B03B6">
        <w:rPr>
          <w:lang w:val="en"/>
        </w:rPr>
        <w:t xml:space="preserve">there </w:t>
      </w:r>
      <w:r>
        <w:rPr>
          <w:lang w:val="en"/>
        </w:rPr>
        <w:t>will be a turkey hunt</w:t>
      </w:r>
      <w:r w:rsidR="001B03B6">
        <w:rPr>
          <w:lang w:val="en"/>
        </w:rPr>
        <w:t xml:space="preserve"> in the classroom</w:t>
      </w:r>
      <w:r>
        <w:rPr>
          <w:lang w:val="en"/>
        </w:rPr>
        <w:t xml:space="preserve">. Explain to them that each student is to find one </w:t>
      </w:r>
      <w:r w:rsidR="001B03B6">
        <w:rPr>
          <w:lang w:val="en"/>
        </w:rPr>
        <w:t xml:space="preserve">paper </w:t>
      </w:r>
      <w:r>
        <w:rPr>
          <w:lang w:val="en"/>
        </w:rPr>
        <w:t xml:space="preserve">turkey and when they have </w:t>
      </w:r>
      <w:r w:rsidR="001B03B6">
        <w:rPr>
          <w:lang w:val="en"/>
        </w:rPr>
        <w:t xml:space="preserve">found </w:t>
      </w:r>
      <w:r>
        <w:rPr>
          <w:lang w:val="en"/>
        </w:rPr>
        <w:t>one</w:t>
      </w:r>
      <w:r w:rsidR="001B03B6">
        <w:rPr>
          <w:lang w:val="en"/>
        </w:rPr>
        <w:t>,</w:t>
      </w:r>
      <w:r>
        <w:rPr>
          <w:lang w:val="en"/>
        </w:rPr>
        <w:t xml:space="preserve"> to sit back in their chair and wait pati</w:t>
      </w:r>
      <w:r w:rsidR="00B91CC6">
        <w:rPr>
          <w:lang w:val="en"/>
        </w:rPr>
        <w:t>ently for everyone to find one (hide the turkey pictures while the students are at recess.</w:t>
      </w:r>
    </w:p>
    <w:p w:rsidR="001B03B6" w:rsidRDefault="001B03B6" w:rsidP="00F57014">
      <w:pPr>
        <w:pStyle w:val="ListParagraph"/>
        <w:numPr>
          <w:ilvl w:val="0"/>
          <w:numId w:val="2"/>
        </w:numPr>
        <w:rPr>
          <w:lang w:val="en"/>
        </w:rPr>
      </w:pPr>
      <w:r>
        <w:rPr>
          <w:lang w:val="en"/>
        </w:rPr>
        <w:t>A</w:t>
      </w:r>
      <w:r w:rsidR="007C700A">
        <w:rPr>
          <w:lang w:val="en"/>
        </w:rPr>
        <w:t xml:space="preserve">fter everyone has found their turkeys have them turn over </w:t>
      </w:r>
      <w:r>
        <w:rPr>
          <w:lang w:val="en"/>
        </w:rPr>
        <w:t xml:space="preserve">the turkey papers </w:t>
      </w:r>
      <w:r w:rsidR="007C700A">
        <w:rPr>
          <w:lang w:val="en"/>
        </w:rPr>
        <w:t xml:space="preserve">and </w:t>
      </w:r>
      <w:r w:rsidR="00626F10">
        <w:rPr>
          <w:lang w:val="en"/>
        </w:rPr>
        <w:t>look</w:t>
      </w:r>
      <w:r w:rsidR="007C700A">
        <w:rPr>
          <w:lang w:val="en"/>
        </w:rPr>
        <w:t xml:space="preserve"> at their numbers. </w:t>
      </w:r>
    </w:p>
    <w:p w:rsidR="007C700A" w:rsidRDefault="001B03B6" w:rsidP="00F57014">
      <w:pPr>
        <w:pStyle w:val="ListParagraph"/>
        <w:numPr>
          <w:ilvl w:val="0"/>
          <w:numId w:val="2"/>
        </w:numPr>
        <w:rPr>
          <w:lang w:val="en"/>
        </w:rPr>
      </w:pPr>
      <w:r>
        <w:rPr>
          <w:lang w:val="en"/>
        </w:rPr>
        <w:t>Next, h</w:t>
      </w:r>
      <w:r w:rsidR="007C700A">
        <w:rPr>
          <w:lang w:val="en"/>
        </w:rPr>
        <w:t xml:space="preserve">ave the students form a line with the smallest </w:t>
      </w:r>
      <w:r>
        <w:rPr>
          <w:lang w:val="en"/>
        </w:rPr>
        <w:t xml:space="preserve">number (4) </w:t>
      </w:r>
      <w:r w:rsidR="007C700A">
        <w:rPr>
          <w:lang w:val="en"/>
        </w:rPr>
        <w:t xml:space="preserve">at the front of the line and stand in order to the largest. </w:t>
      </w:r>
    </w:p>
    <w:p w:rsidR="00626F10" w:rsidRDefault="00626F10" w:rsidP="00F57014">
      <w:pPr>
        <w:pStyle w:val="ListParagraph"/>
        <w:numPr>
          <w:ilvl w:val="0"/>
          <w:numId w:val="2"/>
        </w:numPr>
        <w:rPr>
          <w:lang w:val="en"/>
        </w:rPr>
      </w:pPr>
      <w:r>
        <w:rPr>
          <w:lang w:val="en"/>
        </w:rPr>
        <w:t>After the students have co</w:t>
      </w:r>
      <w:r w:rsidR="000F0700">
        <w:rPr>
          <w:lang w:val="en"/>
        </w:rPr>
        <w:t>mpleted this task correctly (</w:t>
      </w:r>
      <w:r>
        <w:rPr>
          <w:lang w:val="en"/>
        </w:rPr>
        <w:t xml:space="preserve">there </w:t>
      </w:r>
      <w:r w:rsidR="000F0700">
        <w:rPr>
          <w:lang w:val="en"/>
        </w:rPr>
        <w:t xml:space="preserve">may </w:t>
      </w:r>
      <w:r>
        <w:rPr>
          <w:lang w:val="en"/>
        </w:rPr>
        <w:t>be a few out of order</w:t>
      </w:r>
      <w:r w:rsidR="00A751E8">
        <w:rPr>
          <w:lang w:val="en"/>
        </w:rPr>
        <w:t>) -</w:t>
      </w:r>
      <w:r w:rsidR="001B03B6">
        <w:rPr>
          <w:lang w:val="en"/>
        </w:rPr>
        <w:t xml:space="preserve"> talk</w:t>
      </w:r>
      <w:r>
        <w:rPr>
          <w:lang w:val="en"/>
        </w:rPr>
        <w:t xml:space="preserve"> about their strategy regarding linin</w:t>
      </w:r>
      <w:r w:rsidR="001B03B6">
        <w:rPr>
          <w:lang w:val="en"/>
        </w:rPr>
        <w:t>g up and if there was an easier way. They can redo the activity if necessary.</w:t>
      </w:r>
    </w:p>
    <w:p w:rsidR="00626F10" w:rsidRDefault="00626F10" w:rsidP="00F57014">
      <w:pPr>
        <w:pStyle w:val="ListParagraph"/>
        <w:numPr>
          <w:ilvl w:val="0"/>
          <w:numId w:val="2"/>
        </w:numPr>
        <w:rPr>
          <w:lang w:val="en"/>
        </w:rPr>
      </w:pPr>
      <w:r>
        <w:rPr>
          <w:lang w:val="en"/>
        </w:rPr>
        <w:t>Finally, give the students a math quiz about counting off the decade.</w:t>
      </w:r>
    </w:p>
    <w:p w:rsidR="00626F10" w:rsidRDefault="00626F10" w:rsidP="00F57014">
      <w:pPr>
        <w:pStyle w:val="ListParagraph"/>
        <w:numPr>
          <w:ilvl w:val="0"/>
          <w:numId w:val="2"/>
        </w:numPr>
        <w:rPr>
          <w:lang w:val="en"/>
        </w:rPr>
      </w:pPr>
      <w:r>
        <w:rPr>
          <w:lang w:val="en"/>
        </w:rPr>
        <w:t>When they have finished their quiz, they can complete a turkey drawing or the attached crossword.</w:t>
      </w:r>
    </w:p>
    <w:p w:rsidR="002D5509" w:rsidRDefault="002D5509" w:rsidP="002D5509">
      <w:pPr>
        <w:pStyle w:val="ListParagraph"/>
        <w:rPr>
          <w:lang w:val="en"/>
        </w:rPr>
      </w:pPr>
    </w:p>
    <w:p w:rsidR="00626F10" w:rsidRPr="00F57014" w:rsidRDefault="00626F10" w:rsidP="001B03B6">
      <w:pPr>
        <w:pStyle w:val="ListParagraph"/>
        <w:ind w:left="0"/>
        <w:rPr>
          <w:lang w:val="en"/>
        </w:rPr>
      </w:pPr>
      <w:r w:rsidRPr="001B03B6">
        <w:rPr>
          <w:b/>
          <w:lang w:val="en"/>
        </w:rPr>
        <w:t>Follow-up Enrichment</w:t>
      </w:r>
      <w:r>
        <w:rPr>
          <w:lang w:val="en"/>
        </w:rPr>
        <w:t>: Take the students to th</w:t>
      </w:r>
      <w:r w:rsidR="001B03B6">
        <w:rPr>
          <w:lang w:val="en"/>
        </w:rPr>
        <w:t xml:space="preserve">e Werner Wildlife Museum to </w:t>
      </w:r>
      <w:r w:rsidR="000F0700">
        <w:rPr>
          <w:lang w:val="en"/>
        </w:rPr>
        <w:t>view their turkey specimens.</w:t>
      </w:r>
    </w:p>
    <w:p w:rsidR="001A3740" w:rsidRDefault="001A3740"/>
    <w:p w:rsidR="00F57014" w:rsidRDefault="00F57014">
      <w:r>
        <w:rPr>
          <w:rFonts w:ascii="Arial" w:hAnsi="Arial" w:cs="Arial"/>
          <w:noProof/>
          <w:sz w:val="20"/>
          <w:szCs w:val="20"/>
        </w:rPr>
        <w:lastRenderedPageBreak/>
        <w:drawing>
          <wp:inline distT="0" distB="0" distL="0" distR="0">
            <wp:extent cx="6153150" cy="4948407"/>
            <wp:effectExtent l="0" t="0" r="0" b="5080"/>
            <wp:docPr id="1" name="Picture 1" descr="http://3.bp.blogspot.com/_hwqOy2AJIhc/Sw536qUEi4I/AAAAAAAAAOA/UfedTLnPNdI/s1600/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hwqOy2AJIhc/Sw536qUEi4I/AAAAAAAAAOA/UfedTLnPNdI/s1600/turke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4948407"/>
                    </a:xfrm>
                    <a:prstGeom prst="rect">
                      <a:avLst/>
                    </a:prstGeom>
                    <a:noFill/>
                    <a:ln>
                      <a:noFill/>
                    </a:ln>
                  </pic:spPr>
                </pic:pic>
              </a:graphicData>
            </a:graphic>
          </wp:inline>
        </w:drawing>
      </w:r>
    </w:p>
    <w:p w:rsidR="00626F10" w:rsidRDefault="00E97FA4">
      <w:pPr>
        <w:rPr>
          <w:sz w:val="20"/>
          <w:szCs w:val="20"/>
        </w:rPr>
      </w:pPr>
      <w:hyperlink r:id="rId10" w:history="1">
        <w:r w:rsidR="00626F10" w:rsidRPr="00815745">
          <w:rPr>
            <w:rStyle w:val="Hyperlink"/>
            <w:sz w:val="20"/>
            <w:szCs w:val="20"/>
          </w:rPr>
          <w:t>http://mustards-and-marmalades.blogspot.com/2009_11_01_archive.html</w:t>
        </w:r>
      </w:hyperlink>
    </w:p>
    <w:p w:rsidR="001B03B6" w:rsidRDefault="001B03B6">
      <w:pPr>
        <w:rPr>
          <w:sz w:val="20"/>
          <w:szCs w:val="20"/>
        </w:rPr>
      </w:pPr>
    </w:p>
    <w:p w:rsidR="001B03B6" w:rsidRDefault="001B03B6">
      <w:pPr>
        <w:rPr>
          <w:sz w:val="20"/>
          <w:szCs w:val="20"/>
        </w:rPr>
      </w:pPr>
    </w:p>
    <w:p w:rsidR="001B03B6" w:rsidRDefault="001B03B6">
      <w:pPr>
        <w:rPr>
          <w:sz w:val="20"/>
          <w:szCs w:val="20"/>
        </w:rPr>
      </w:pPr>
    </w:p>
    <w:p w:rsidR="001B03B6" w:rsidRDefault="001B03B6">
      <w:pPr>
        <w:rPr>
          <w:sz w:val="20"/>
          <w:szCs w:val="20"/>
        </w:rPr>
      </w:pPr>
    </w:p>
    <w:p w:rsidR="001B03B6" w:rsidRDefault="001B03B6">
      <w:pPr>
        <w:rPr>
          <w:sz w:val="20"/>
          <w:szCs w:val="20"/>
        </w:rPr>
      </w:pPr>
    </w:p>
    <w:p w:rsidR="001B03B6" w:rsidRDefault="001B03B6">
      <w:pPr>
        <w:rPr>
          <w:sz w:val="20"/>
          <w:szCs w:val="20"/>
        </w:rPr>
      </w:pPr>
    </w:p>
    <w:p w:rsidR="001B03B6" w:rsidRDefault="001B03B6">
      <w:pPr>
        <w:rPr>
          <w:sz w:val="20"/>
          <w:szCs w:val="20"/>
        </w:rPr>
      </w:pPr>
    </w:p>
    <w:p w:rsidR="001B03B6" w:rsidRDefault="001B03B6">
      <w:pPr>
        <w:rPr>
          <w:sz w:val="20"/>
          <w:szCs w:val="20"/>
        </w:rPr>
      </w:pPr>
    </w:p>
    <w:p w:rsidR="001B03B6" w:rsidRDefault="001B03B6">
      <w:pPr>
        <w:rPr>
          <w:sz w:val="20"/>
          <w:szCs w:val="20"/>
        </w:rPr>
      </w:pPr>
    </w:p>
    <w:p w:rsidR="006E7CA6" w:rsidRDefault="006E7CA6" w:rsidP="006E7CA6">
      <w:pPr>
        <w:rPr>
          <w:sz w:val="20"/>
          <w:szCs w:val="20"/>
        </w:rPr>
      </w:pPr>
      <w:r>
        <w:rPr>
          <w:sz w:val="20"/>
          <w:szCs w:val="20"/>
        </w:rPr>
        <w:t>Make copies of these pictures and cut out enough for each child to have one. Number the backs of the pictures in a sequential order for math line activity.</w:t>
      </w:r>
    </w:p>
    <w:tbl>
      <w:tblPr>
        <w:tblStyle w:val="TableGrid"/>
        <w:tblW w:w="0" w:type="auto"/>
        <w:tblLook w:val="04A0" w:firstRow="1" w:lastRow="0" w:firstColumn="1" w:lastColumn="0" w:noHBand="0" w:noVBand="1"/>
      </w:tblPr>
      <w:tblGrid>
        <w:gridCol w:w="4788"/>
        <w:gridCol w:w="4788"/>
      </w:tblGrid>
      <w:tr w:rsidR="001B03B6" w:rsidTr="00BD6608">
        <w:tc>
          <w:tcPr>
            <w:tcW w:w="4788" w:type="dxa"/>
          </w:tcPr>
          <w:p w:rsidR="001B03B6" w:rsidRDefault="001B03B6" w:rsidP="00BD6608">
            <w:r>
              <w:rPr>
                <w:rFonts w:ascii="Arial" w:hAnsi="Arial" w:cs="Arial"/>
                <w:noProof/>
                <w:sz w:val="20"/>
                <w:szCs w:val="20"/>
              </w:rPr>
              <w:drawing>
                <wp:inline distT="0" distB="0" distL="0" distR="0" wp14:anchorId="54C23B33" wp14:editId="3A65E487">
                  <wp:extent cx="3206115" cy="3764280"/>
                  <wp:effectExtent l="0" t="0" r="0" b="7620"/>
                  <wp:docPr id="2" name="Picture 2" descr="http://wildturkeyzone.com/wildturkey/merr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dturkeyzone.com/wildturkey/merri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764280"/>
                          </a:xfrm>
                          <a:prstGeom prst="rect">
                            <a:avLst/>
                          </a:prstGeom>
                          <a:noFill/>
                          <a:ln>
                            <a:noFill/>
                          </a:ln>
                        </pic:spPr>
                      </pic:pic>
                    </a:graphicData>
                  </a:graphic>
                </wp:inline>
              </w:drawing>
            </w:r>
          </w:p>
        </w:tc>
        <w:tc>
          <w:tcPr>
            <w:tcW w:w="4788" w:type="dxa"/>
          </w:tcPr>
          <w:p w:rsidR="001B03B6" w:rsidRDefault="001B03B6" w:rsidP="00BD6608">
            <w:r>
              <w:rPr>
                <w:rFonts w:ascii="Arial" w:hAnsi="Arial" w:cs="Arial"/>
                <w:noProof/>
                <w:sz w:val="20"/>
                <w:szCs w:val="20"/>
              </w:rPr>
              <w:drawing>
                <wp:inline distT="0" distB="0" distL="0" distR="0" wp14:anchorId="71FCD014" wp14:editId="0AC78295">
                  <wp:extent cx="3206115" cy="3764280"/>
                  <wp:effectExtent l="0" t="0" r="0" b="7620"/>
                  <wp:docPr id="3" name="Picture 3" descr="http://wildturkeyzone.com/wildturkey/merr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dturkeyzone.com/wildturkey/merri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764280"/>
                          </a:xfrm>
                          <a:prstGeom prst="rect">
                            <a:avLst/>
                          </a:prstGeom>
                          <a:noFill/>
                          <a:ln>
                            <a:noFill/>
                          </a:ln>
                        </pic:spPr>
                      </pic:pic>
                    </a:graphicData>
                  </a:graphic>
                </wp:inline>
              </w:drawing>
            </w:r>
          </w:p>
        </w:tc>
      </w:tr>
      <w:tr w:rsidR="001B03B6" w:rsidTr="00BD6608">
        <w:tc>
          <w:tcPr>
            <w:tcW w:w="4788" w:type="dxa"/>
          </w:tcPr>
          <w:p w:rsidR="001B03B6" w:rsidRDefault="001B03B6" w:rsidP="00BD6608">
            <w:r>
              <w:rPr>
                <w:rFonts w:ascii="Arial" w:hAnsi="Arial" w:cs="Arial"/>
                <w:noProof/>
                <w:sz w:val="20"/>
                <w:szCs w:val="20"/>
              </w:rPr>
              <w:drawing>
                <wp:inline distT="0" distB="0" distL="0" distR="0" wp14:anchorId="3235547A" wp14:editId="42F6AA6E">
                  <wp:extent cx="3206115" cy="3764280"/>
                  <wp:effectExtent l="0" t="0" r="0" b="7620"/>
                  <wp:docPr id="4" name="Picture 4" descr="http://wildturkeyzone.com/wildturkey/merr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dturkeyzone.com/wildturkey/merri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764280"/>
                          </a:xfrm>
                          <a:prstGeom prst="rect">
                            <a:avLst/>
                          </a:prstGeom>
                          <a:noFill/>
                          <a:ln>
                            <a:noFill/>
                          </a:ln>
                        </pic:spPr>
                      </pic:pic>
                    </a:graphicData>
                  </a:graphic>
                </wp:inline>
              </w:drawing>
            </w:r>
          </w:p>
        </w:tc>
        <w:tc>
          <w:tcPr>
            <w:tcW w:w="4788" w:type="dxa"/>
          </w:tcPr>
          <w:p w:rsidR="001B03B6" w:rsidRDefault="001B03B6" w:rsidP="00BD6608">
            <w:r>
              <w:rPr>
                <w:rFonts w:ascii="Arial" w:hAnsi="Arial" w:cs="Arial"/>
                <w:noProof/>
                <w:sz w:val="20"/>
                <w:szCs w:val="20"/>
              </w:rPr>
              <w:drawing>
                <wp:inline distT="0" distB="0" distL="0" distR="0" wp14:anchorId="0BF51D33" wp14:editId="556DDBD5">
                  <wp:extent cx="3206115" cy="3764280"/>
                  <wp:effectExtent l="0" t="0" r="0" b="7620"/>
                  <wp:docPr id="5" name="Picture 5" descr="http://wildturkeyzone.com/wildturkey/merr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dturkeyzone.com/wildturkey/merri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764280"/>
                          </a:xfrm>
                          <a:prstGeom prst="rect">
                            <a:avLst/>
                          </a:prstGeom>
                          <a:noFill/>
                          <a:ln>
                            <a:noFill/>
                          </a:ln>
                        </pic:spPr>
                      </pic:pic>
                    </a:graphicData>
                  </a:graphic>
                </wp:inline>
              </w:drawing>
            </w:r>
          </w:p>
        </w:tc>
      </w:tr>
      <w:tr w:rsidR="001B03B6" w:rsidTr="00BD6608">
        <w:tc>
          <w:tcPr>
            <w:tcW w:w="4788" w:type="dxa"/>
          </w:tcPr>
          <w:p w:rsidR="001B03B6" w:rsidRDefault="001B03B6" w:rsidP="00BD6608">
            <w:r>
              <w:rPr>
                <w:rFonts w:ascii="Arial" w:hAnsi="Arial" w:cs="Arial"/>
                <w:noProof/>
                <w:sz w:val="20"/>
                <w:szCs w:val="20"/>
              </w:rPr>
              <w:lastRenderedPageBreak/>
              <w:drawing>
                <wp:inline distT="0" distB="0" distL="0" distR="0" wp14:anchorId="03D65B0F" wp14:editId="516FF663">
                  <wp:extent cx="3206115" cy="3764280"/>
                  <wp:effectExtent l="0" t="0" r="0" b="7620"/>
                  <wp:docPr id="6" name="Picture 6" descr="http://wildturkeyzone.com/wildturkey/merr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dturkeyzone.com/wildturkey/merri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764280"/>
                          </a:xfrm>
                          <a:prstGeom prst="rect">
                            <a:avLst/>
                          </a:prstGeom>
                          <a:noFill/>
                          <a:ln>
                            <a:noFill/>
                          </a:ln>
                        </pic:spPr>
                      </pic:pic>
                    </a:graphicData>
                  </a:graphic>
                </wp:inline>
              </w:drawing>
            </w:r>
          </w:p>
        </w:tc>
        <w:tc>
          <w:tcPr>
            <w:tcW w:w="4788" w:type="dxa"/>
          </w:tcPr>
          <w:p w:rsidR="001B03B6" w:rsidRDefault="001B03B6" w:rsidP="00BD6608">
            <w:r>
              <w:rPr>
                <w:rFonts w:ascii="Arial" w:hAnsi="Arial" w:cs="Arial"/>
                <w:noProof/>
                <w:sz w:val="20"/>
                <w:szCs w:val="20"/>
              </w:rPr>
              <w:drawing>
                <wp:inline distT="0" distB="0" distL="0" distR="0" wp14:anchorId="4F4C06AF" wp14:editId="32A955CB">
                  <wp:extent cx="3206115" cy="3764280"/>
                  <wp:effectExtent l="0" t="0" r="0" b="7620"/>
                  <wp:docPr id="7" name="Picture 7" descr="http://wildturkeyzone.com/wildturkey/merr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dturkeyzone.com/wildturkey/merri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764280"/>
                          </a:xfrm>
                          <a:prstGeom prst="rect">
                            <a:avLst/>
                          </a:prstGeom>
                          <a:noFill/>
                          <a:ln>
                            <a:noFill/>
                          </a:ln>
                        </pic:spPr>
                      </pic:pic>
                    </a:graphicData>
                  </a:graphic>
                </wp:inline>
              </w:drawing>
            </w:r>
          </w:p>
        </w:tc>
      </w:tr>
      <w:tr w:rsidR="001B03B6" w:rsidTr="00BD6608">
        <w:tc>
          <w:tcPr>
            <w:tcW w:w="4788" w:type="dxa"/>
          </w:tcPr>
          <w:p w:rsidR="001B03B6" w:rsidRDefault="001B03B6" w:rsidP="00BD6608">
            <w:r>
              <w:rPr>
                <w:rFonts w:ascii="Arial" w:hAnsi="Arial" w:cs="Arial"/>
                <w:noProof/>
                <w:sz w:val="20"/>
                <w:szCs w:val="20"/>
              </w:rPr>
              <w:drawing>
                <wp:inline distT="0" distB="0" distL="0" distR="0" wp14:anchorId="72F9309A" wp14:editId="5CCA72C3">
                  <wp:extent cx="3206115" cy="3764280"/>
                  <wp:effectExtent l="0" t="0" r="0" b="7620"/>
                  <wp:docPr id="8" name="Picture 8" descr="http://wildturkeyzone.com/wildturkey/merr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dturkeyzone.com/wildturkey/merri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764280"/>
                          </a:xfrm>
                          <a:prstGeom prst="rect">
                            <a:avLst/>
                          </a:prstGeom>
                          <a:noFill/>
                          <a:ln>
                            <a:noFill/>
                          </a:ln>
                        </pic:spPr>
                      </pic:pic>
                    </a:graphicData>
                  </a:graphic>
                </wp:inline>
              </w:drawing>
            </w:r>
          </w:p>
        </w:tc>
        <w:tc>
          <w:tcPr>
            <w:tcW w:w="4788" w:type="dxa"/>
          </w:tcPr>
          <w:p w:rsidR="001B03B6" w:rsidRDefault="001B03B6" w:rsidP="00BD6608">
            <w:r>
              <w:rPr>
                <w:rFonts w:ascii="Arial" w:hAnsi="Arial" w:cs="Arial"/>
                <w:noProof/>
                <w:sz w:val="20"/>
                <w:szCs w:val="20"/>
              </w:rPr>
              <w:drawing>
                <wp:inline distT="0" distB="0" distL="0" distR="0" wp14:anchorId="5DA1958E" wp14:editId="1AF345F3">
                  <wp:extent cx="3206115" cy="3764280"/>
                  <wp:effectExtent l="0" t="0" r="0" b="7620"/>
                  <wp:docPr id="9" name="Picture 9" descr="http://wildturkeyzone.com/wildturkey/merr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dturkeyzone.com/wildturkey/merri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764280"/>
                          </a:xfrm>
                          <a:prstGeom prst="rect">
                            <a:avLst/>
                          </a:prstGeom>
                          <a:noFill/>
                          <a:ln>
                            <a:noFill/>
                          </a:ln>
                        </pic:spPr>
                      </pic:pic>
                    </a:graphicData>
                  </a:graphic>
                </wp:inline>
              </w:drawing>
            </w:r>
          </w:p>
        </w:tc>
      </w:tr>
    </w:tbl>
    <w:p w:rsidR="001B03B6" w:rsidRDefault="001B03B6">
      <w:pPr>
        <w:rPr>
          <w:sz w:val="20"/>
          <w:szCs w:val="20"/>
        </w:rPr>
      </w:pPr>
    </w:p>
    <w:sectPr w:rsidR="001B0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17637"/>
    <w:multiLevelType w:val="hybridMultilevel"/>
    <w:tmpl w:val="0178C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97150"/>
    <w:multiLevelType w:val="hybridMultilevel"/>
    <w:tmpl w:val="0050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40"/>
    <w:rsid w:val="000004F6"/>
    <w:rsid w:val="000F0700"/>
    <w:rsid w:val="001A3740"/>
    <w:rsid w:val="001B03B6"/>
    <w:rsid w:val="00242F42"/>
    <w:rsid w:val="002D5509"/>
    <w:rsid w:val="00323C8E"/>
    <w:rsid w:val="0033564A"/>
    <w:rsid w:val="00502720"/>
    <w:rsid w:val="00626F10"/>
    <w:rsid w:val="006E7CA6"/>
    <w:rsid w:val="006F2F41"/>
    <w:rsid w:val="00785C68"/>
    <w:rsid w:val="007C541B"/>
    <w:rsid w:val="007C700A"/>
    <w:rsid w:val="008678A7"/>
    <w:rsid w:val="0091165F"/>
    <w:rsid w:val="009D06E0"/>
    <w:rsid w:val="00A751E8"/>
    <w:rsid w:val="00AF197E"/>
    <w:rsid w:val="00B91CC6"/>
    <w:rsid w:val="00C269D8"/>
    <w:rsid w:val="00DE2A6E"/>
    <w:rsid w:val="00E060B6"/>
    <w:rsid w:val="00E97FA4"/>
    <w:rsid w:val="00F57014"/>
    <w:rsid w:val="00FA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116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740"/>
    <w:rPr>
      <w:color w:val="0000FF" w:themeColor="hyperlink"/>
      <w:u w:val="single"/>
    </w:rPr>
  </w:style>
  <w:style w:type="character" w:customStyle="1" w:styleId="Heading2Char">
    <w:name w:val="Heading 2 Char"/>
    <w:basedOn w:val="DefaultParagraphFont"/>
    <w:link w:val="Heading2"/>
    <w:uiPriority w:val="9"/>
    <w:rsid w:val="009116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165F"/>
    <w:pPr>
      <w:ind w:left="720"/>
      <w:contextualSpacing/>
    </w:pPr>
  </w:style>
  <w:style w:type="character" w:styleId="FollowedHyperlink">
    <w:name w:val="FollowedHyperlink"/>
    <w:basedOn w:val="DefaultParagraphFont"/>
    <w:uiPriority w:val="99"/>
    <w:semiHidden/>
    <w:unhideWhenUsed/>
    <w:rsid w:val="00DE2A6E"/>
    <w:rPr>
      <w:color w:val="800080" w:themeColor="followedHyperlink"/>
      <w:u w:val="single"/>
    </w:rPr>
  </w:style>
  <w:style w:type="paragraph" w:styleId="BalloonText">
    <w:name w:val="Balloon Text"/>
    <w:basedOn w:val="Normal"/>
    <w:link w:val="BalloonTextChar"/>
    <w:uiPriority w:val="99"/>
    <w:semiHidden/>
    <w:unhideWhenUsed/>
    <w:rsid w:val="00F5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14"/>
    <w:rPr>
      <w:rFonts w:ascii="Tahoma" w:hAnsi="Tahoma" w:cs="Tahoma"/>
      <w:sz w:val="16"/>
      <w:szCs w:val="16"/>
    </w:rPr>
  </w:style>
  <w:style w:type="table" w:styleId="TableGrid">
    <w:name w:val="Table Grid"/>
    <w:basedOn w:val="TableNormal"/>
    <w:uiPriority w:val="59"/>
    <w:rsid w:val="001B0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116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740"/>
    <w:rPr>
      <w:color w:val="0000FF" w:themeColor="hyperlink"/>
      <w:u w:val="single"/>
    </w:rPr>
  </w:style>
  <w:style w:type="character" w:customStyle="1" w:styleId="Heading2Char">
    <w:name w:val="Heading 2 Char"/>
    <w:basedOn w:val="DefaultParagraphFont"/>
    <w:link w:val="Heading2"/>
    <w:uiPriority w:val="9"/>
    <w:rsid w:val="009116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165F"/>
    <w:pPr>
      <w:ind w:left="720"/>
      <w:contextualSpacing/>
    </w:pPr>
  </w:style>
  <w:style w:type="character" w:styleId="FollowedHyperlink">
    <w:name w:val="FollowedHyperlink"/>
    <w:basedOn w:val="DefaultParagraphFont"/>
    <w:uiPriority w:val="99"/>
    <w:semiHidden/>
    <w:unhideWhenUsed/>
    <w:rsid w:val="00DE2A6E"/>
    <w:rPr>
      <w:color w:val="800080" w:themeColor="followedHyperlink"/>
      <w:u w:val="single"/>
    </w:rPr>
  </w:style>
  <w:style w:type="paragraph" w:styleId="BalloonText">
    <w:name w:val="Balloon Text"/>
    <w:basedOn w:val="Normal"/>
    <w:link w:val="BalloonTextChar"/>
    <w:uiPriority w:val="99"/>
    <w:semiHidden/>
    <w:unhideWhenUsed/>
    <w:rsid w:val="00F5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14"/>
    <w:rPr>
      <w:rFonts w:ascii="Tahoma" w:hAnsi="Tahoma" w:cs="Tahoma"/>
      <w:sz w:val="16"/>
      <w:szCs w:val="16"/>
    </w:rPr>
  </w:style>
  <w:style w:type="table" w:styleId="TableGrid">
    <w:name w:val="Table Grid"/>
    <w:basedOn w:val="TableNormal"/>
    <w:uiPriority w:val="59"/>
    <w:rsid w:val="001B0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birds.org/guide/Wild_Turkey/lifehistor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aspercollege.edu/werner/curriculu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ldturkeyzone.com/wildturkey/merriams.htm"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mustards-and-marmalades.blogspot.com/2009_11_01_archive.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I.T.</dc:creator>
  <cp:lastModifiedBy>CC</cp:lastModifiedBy>
  <cp:revision>4</cp:revision>
  <cp:lastPrinted>2013-01-30T20:08:00Z</cp:lastPrinted>
  <dcterms:created xsi:type="dcterms:W3CDTF">2013-01-30T20:59:00Z</dcterms:created>
  <dcterms:modified xsi:type="dcterms:W3CDTF">2013-01-30T23:18:00Z</dcterms:modified>
</cp:coreProperties>
</file>